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01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ENCAMINHANDO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