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04.557.629/0001-98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sanant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1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