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30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6"/>
          <w:szCs w:val="6"/>
        </w:rPr>
        <w:jc w:val="left"/>
        <w:spacing w:before="8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2176" w:type="dxa"/>
            <w:tcBorders>
              <w:top w:val="single" w:sz="5" w:space="0" w:color="A8A8A8"/>
              <w:left w:val="single" w:sz="6" w:space="0" w:color="A8A8A8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31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Exercício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single" w:sz="5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22" w:type="dxa"/>
            <w:tcBorders>
              <w:top w:val="single" w:sz="5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CPF/CNPJ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 </w:t>
            </w:r>
            <w:r>
              <w:rPr>
                <w:rFonts w:cs="Arial" w:hAnsi="Arial" w:eastAsia="Arial" w:ascii="Arial"/>
                <w:spacing w:val="16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position w:val="0"/>
                <w:sz w:val="17"/>
                <w:szCs w:val="17"/>
              </w:rPr>
              <w:t>40.432.544/0001-47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170" w:type="dxa"/>
            <w:tcBorders>
              <w:top w:val="single" w:sz="5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36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Exportar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dados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para: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vMerge w:val="restart"/>
            <w:tcBorders>
              <w:top w:val="single" w:sz="5" w:space="0" w:color="A8A8A8"/>
              <w:left w:val="nil" w:sz="6" w:space="0" w:color="auto"/>
              <w:right w:val="single" w:sz="6" w:space="0" w:color="A8A8A8"/>
            </w:tcBorders>
          </w:tcPr>
          <w:p/>
        </w:tc>
      </w:tr>
      <w:tr>
        <w:trPr>
          <w:trHeight w:val="330" w:hRule="exact"/>
        </w:trPr>
        <w:tc>
          <w:tcPr>
            <w:tcW w:w="2176" w:type="dxa"/>
            <w:tcBorders>
              <w:top w:val="nil" w:sz="6" w:space="0" w:color="auto"/>
              <w:left w:val="single" w:sz="6" w:space="0" w:color="A8A8A8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Favorecido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CLARO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S/A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6" w:type="dxa"/>
            <w:vMerge w:val=""/>
            <w:tcBorders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/>
        </w:tc>
      </w:tr>
      <w:tr>
        <w:trPr>
          <w:trHeight w:val="330" w:hRule="exact"/>
        </w:trPr>
        <w:tc>
          <w:tcPr>
            <w:tcW w:w="2176" w:type="dxa"/>
            <w:tcBorders>
              <w:top w:val="nil" w:sz="6" w:space="0" w:color="auto"/>
              <w:left w:val="single" w:sz="6" w:space="0" w:color="A8A8A8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868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-4"/>
                <w:sz w:val="17"/>
                <w:szCs w:val="17"/>
              </w:rPr>
              <w:t>OR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-4"/>
                <w:sz w:val="17"/>
                <w:szCs w:val="17"/>
              </w:rPr>
              <w:t>                   </w:t>
            </w:r>
            <w:r>
              <w:rPr>
                <w:rFonts w:cs="Arial" w:hAnsi="Arial" w:eastAsia="Arial" w:ascii="Arial"/>
                <w:color w:val="005F5F"/>
                <w:spacing w:val="31"/>
                <w:w w:val="100"/>
                <w:position w:val="-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1"/>
                <w:position w:val="0"/>
                <w:sz w:val="17"/>
                <w:szCs w:val="17"/>
              </w:rPr>
              <w:t>Data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8"/>
              <w:ind w:left="109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16/03/2018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Arial" w:hAnsi="Arial" w:eastAsia="Arial" w:ascii="Arial"/>
                <w:color w:val="005F5F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-13"/>
                <w:w w:val="101"/>
                <w:position w:val="4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4"/>
                <w:sz w:val="17"/>
                <w:szCs w:val="17"/>
              </w:rPr>
              <w:t>alor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378"/>
            </w:pP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15,84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71" w:hRule="exact"/>
        </w:trPr>
        <w:tc>
          <w:tcPr>
            <w:tcW w:w="2176" w:type="dxa"/>
            <w:tcBorders>
              <w:top w:val="nil" w:sz="6" w:space="0" w:color="auto"/>
              <w:left w:val="single" w:sz="6" w:space="0" w:color="A8A8A8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538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1456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/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2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251" w:right="38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25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25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251"/>
      </w:pPr>
      <w:r>
        <w:pict>
          <v:group style="position:absolute;margin-left:33.9009pt;margin-top:34.281pt;width:533.099pt;height:593.17pt;mso-position-horizontal-relative:page;mso-position-vertical-relative:page;z-index:-291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25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251"/>
        <w:sectPr>
          <w:type w:val="continuous"/>
          <w:pgSz w:w="11900" w:h="16840"/>
          <w:pgMar w:top="680" w:bottom="280" w:left="580" w:right="4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25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580" w:right="480"/>
          <w:cols w:num="3" w:equalWidth="off">
            <w:col w:w="919" w:space="124"/>
            <w:col w:w="622" w:space="724"/>
            <w:col w:w="84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15,84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15,84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15,84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15,84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TELEFONE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15,84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15,84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580" w:right="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